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30" w:rsidRPr="00680B30" w:rsidRDefault="00680B30" w:rsidP="00ED0AD3">
      <w:pPr>
        <w:pStyle w:val="Nagwek2"/>
        <w:spacing w:line="360" w:lineRule="auto"/>
        <w:rPr>
          <w:b w:val="0"/>
          <w:sz w:val="24"/>
          <w:szCs w:val="24"/>
        </w:rPr>
      </w:pPr>
      <w:bookmarkStart w:id="0" w:name="z0"/>
      <w:bookmarkEnd w:id="0"/>
      <w:r w:rsidRPr="00680B30">
        <w:rPr>
          <w:b w:val="0"/>
          <w:sz w:val="24"/>
          <w:szCs w:val="24"/>
        </w:rPr>
        <w:t>Tekst ujednolicony</w:t>
      </w:r>
    </w:p>
    <w:p w:rsidR="00680B30" w:rsidRDefault="00680B30" w:rsidP="007A0A39">
      <w:pPr>
        <w:spacing w:line="360" w:lineRule="auto"/>
        <w:jc w:val="both"/>
        <w:rPr>
          <w:sz w:val="24"/>
          <w:szCs w:val="24"/>
        </w:rPr>
      </w:pPr>
      <w:r w:rsidRPr="00680B30">
        <w:rPr>
          <w:sz w:val="24"/>
          <w:szCs w:val="24"/>
        </w:rPr>
        <w:t xml:space="preserve">Uchwały nr </w:t>
      </w:r>
      <w:r w:rsidRPr="00680B30">
        <w:rPr>
          <w:sz w:val="24"/>
          <w:szCs w:val="24"/>
        </w:rPr>
        <w:fldChar w:fldCharType="begin"/>
      </w:r>
      <w:r w:rsidRPr="00680B30">
        <w:rPr>
          <w:sz w:val="24"/>
          <w:szCs w:val="24"/>
        </w:rPr>
        <w:instrText xml:space="preserve"> DOCVARIABLE  AktNr  \* MERGEFORMAT </w:instrText>
      </w:r>
      <w:r w:rsidR="004E31D2">
        <w:rPr>
          <w:sz w:val="24"/>
          <w:szCs w:val="24"/>
        </w:rPr>
        <w:fldChar w:fldCharType="separate"/>
      </w:r>
      <w:r w:rsidR="004E31D2">
        <w:rPr>
          <w:sz w:val="24"/>
          <w:szCs w:val="24"/>
        </w:rPr>
        <w:t>XLVI/814/VIII/2021</w:t>
      </w:r>
      <w:r w:rsidRPr="00680B30">
        <w:rPr>
          <w:sz w:val="24"/>
          <w:szCs w:val="24"/>
        </w:rPr>
        <w:fldChar w:fldCharType="end"/>
      </w:r>
      <w:r w:rsidRPr="00680B30">
        <w:rPr>
          <w:sz w:val="24"/>
          <w:szCs w:val="24"/>
        </w:rPr>
        <w:t xml:space="preserve"> z dnia </w:t>
      </w:r>
      <w:r w:rsidRPr="00680B30">
        <w:rPr>
          <w:sz w:val="24"/>
          <w:szCs w:val="24"/>
        </w:rPr>
        <w:fldChar w:fldCharType="begin"/>
      </w:r>
      <w:r w:rsidRPr="00680B30">
        <w:rPr>
          <w:sz w:val="24"/>
          <w:szCs w:val="24"/>
        </w:rPr>
        <w:instrText xml:space="preserve"> DOCVARIABLE  AktData  \* MERGEFORMAT </w:instrText>
      </w:r>
      <w:r w:rsidR="004E31D2">
        <w:rPr>
          <w:sz w:val="24"/>
          <w:szCs w:val="24"/>
        </w:rPr>
        <w:fldChar w:fldCharType="separate"/>
      </w:r>
      <w:r w:rsidR="004E31D2">
        <w:rPr>
          <w:sz w:val="24"/>
          <w:szCs w:val="24"/>
        </w:rPr>
        <w:t>11 maja 2021</w:t>
      </w:r>
      <w:r w:rsidR="003818B3">
        <w:rPr>
          <w:sz w:val="24"/>
          <w:szCs w:val="24"/>
        </w:rPr>
        <w:t xml:space="preserve"> </w:t>
      </w:r>
      <w:r w:rsidR="004E31D2">
        <w:rPr>
          <w:sz w:val="24"/>
          <w:szCs w:val="24"/>
        </w:rPr>
        <w:t>r.</w:t>
      </w:r>
      <w:r w:rsidRPr="00680B30">
        <w:rPr>
          <w:sz w:val="24"/>
          <w:szCs w:val="24"/>
        </w:rPr>
        <w:fldChar w:fldCharType="end"/>
      </w:r>
      <w:r>
        <w:rPr>
          <w:sz w:val="24"/>
          <w:szCs w:val="24"/>
        </w:rPr>
        <w:t xml:space="preserve"> w sprawie </w:t>
      </w:r>
      <w:r w:rsidRPr="00680B30">
        <w:rPr>
          <w:sz w:val="24"/>
          <w:szCs w:val="24"/>
        </w:rPr>
        <w:fldChar w:fldCharType="begin"/>
      </w:r>
      <w:r w:rsidRPr="00680B30">
        <w:rPr>
          <w:sz w:val="24"/>
          <w:szCs w:val="24"/>
        </w:rPr>
        <w:instrText xml:space="preserve"> DOCV</w:instrText>
      </w:r>
      <w:r w:rsidR="00344F54">
        <w:rPr>
          <w:sz w:val="24"/>
          <w:szCs w:val="24"/>
        </w:rPr>
        <w:instrText>ARIABLE  Sprawa  \* MERGEFORMAT</w:instrText>
      </w:r>
      <w:r w:rsidR="004E31D2">
        <w:rPr>
          <w:sz w:val="24"/>
          <w:szCs w:val="24"/>
        </w:rPr>
        <w:fldChar w:fldCharType="separate"/>
      </w:r>
      <w:r w:rsidR="004E31D2">
        <w:rPr>
          <w:sz w:val="24"/>
          <w:szCs w:val="24"/>
        </w:rPr>
        <w:t>wyboru metody ustalenia opłaty za gospodarowanie odpadami komunalnymi, ustalenia stawki takiej opłaty oraz stawki opłaty za pojemnik lub worek o określonej pojemności</w:t>
      </w:r>
      <w:r w:rsidRPr="00680B30">
        <w:rPr>
          <w:sz w:val="24"/>
          <w:szCs w:val="24"/>
        </w:rPr>
        <w:fldChar w:fldCharType="end"/>
      </w:r>
      <w:r>
        <w:rPr>
          <w:sz w:val="24"/>
          <w:szCs w:val="24"/>
        </w:rPr>
        <w:t>, z uwzględnieniem zmian wprowadzonych:</w:t>
      </w:r>
    </w:p>
    <w:p w:rsidR="00680B30" w:rsidRPr="00680B30" w:rsidRDefault="00F42C5C" w:rsidP="007A0A39">
      <w:pPr>
        <w:numPr>
          <w:ilvl w:val="0"/>
          <w:numId w:val="2"/>
        </w:numPr>
        <w:spacing w:line="360" w:lineRule="auto"/>
        <w:rPr>
          <w:sz w:val="24"/>
          <w:szCs w:val="24"/>
        </w:rPr>
      </w:pPr>
      <w:r>
        <w:rPr>
          <w:sz w:val="24"/>
          <w:szCs w:val="24"/>
        </w:rPr>
        <w:fldChar w:fldCharType="begin"/>
      </w:r>
      <w:r>
        <w:rPr>
          <w:sz w:val="24"/>
          <w:szCs w:val="24"/>
        </w:rPr>
        <w:instrText xml:space="preserve"> DOCVARIABLE  AktTUj  \* MERGEFORMAT </w:instrText>
      </w:r>
      <w:r w:rsidR="004E31D2">
        <w:rPr>
          <w:sz w:val="24"/>
          <w:szCs w:val="24"/>
        </w:rPr>
        <w:fldChar w:fldCharType="separate"/>
      </w:r>
      <w:r w:rsidR="003818B3">
        <w:rPr>
          <w:sz w:val="24"/>
          <w:szCs w:val="24"/>
        </w:rPr>
        <w:t>Uchwałą Nr LXIV/1201/VIII/2022</w:t>
      </w:r>
      <w:r w:rsidR="004E31D2">
        <w:rPr>
          <w:sz w:val="24"/>
          <w:szCs w:val="24"/>
        </w:rPr>
        <w:t xml:space="preserve"> Rady Miasta Poznania </w:t>
      </w:r>
      <w:r w:rsidR="003818B3">
        <w:rPr>
          <w:sz w:val="24"/>
          <w:szCs w:val="24"/>
        </w:rPr>
        <w:t>z dnia 17 maja 2022</w:t>
      </w:r>
      <w:r w:rsidR="004E31D2">
        <w:rPr>
          <w:sz w:val="24"/>
          <w:szCs w:val="24"/>
        </w:rPr>
        <w:t xml:space="preserve"> r.</w:t>
      </w:r>
      <w:r>
        <w:rPr>
          <w:sz w:val="24"/>
          <w:szCs w:val="24"/>
        </w:rPr>
        <w:fldChar w:fldCharType="end"/>
      </w:r>
    </w:p>
    <w:p w:rsidR="00680B30" w:rsidRPr="00680B30" w:rsidRDefault="00680B30" w:rsidP="007A0A39">
      <w:pPr>
        <w:spacing w:line="360" w:lineRule="auto"/>
        <w:rPr>
          <w:sz w:val="24"/>
          <w:szCs w:val="24"/>
        </w:rPr>
      </w:pPr>
    </w:p>
    <w:p w:rsidR="00CD3B7B" w:rsidRPr="009773E3" w:rsidRDefault="00CD3B7B" w:rsidP="00ED0AD3">
      <w:pPr>
        <w:pStyle w:val="Nagwek2"/>
        <w:spacing w:line="360" w:lineRule="auto"/>
      </w:pPr>
      <w:r w:rsidRPr="009773E3">
        <w:t xml:space="preserve">UCHWAŁA NR </w:t>
      </w:r>
      <w:fldSimple w:instr=" DOCVARIABLE  AktNr  \* MERGEFORMAT ">
        <w:r w:rsidR="004E31D2">
          <w:t>XLVI/814/VIII/2021</w:t>
        </w:r>
      </w:fldSimple>
    </w:p>
    <w:p w:rsidR="00CD3B7B" w:rsidRPr="009773E3" w:rsidRDefault="00CD3B7B" w:rsidP="00701C48">
      <w:pPr>
        <w:pStyle w:val="Nagwek1"/>
        <w:spacing w:line="360" w:lineRule="auto"/>
        <w:rPr>
          <w:b/>
        </w:rPr>
      </w:pPr>
      <w:r w:rsidRPr="009773E3">
        <w:rPr>
          <w:b/>
        </w:rPr>
        <w:t>RADY MIASTA POZNANIA</w:t>
      </w:r>
    </w:p>
    <w:p w:rsidR="00CD3B7B" w:rsidRPr="009773E3" w:rsidRDefault="00CD3B7B" w:rsidP="00701C48">
      <w:pPr>
        <w:spacing w:line="360" w:lineRule="auto"/>
        <w:jc w:val="center"/>
        <w:rPr>
          <w:b/>
          <w:sz w:val="28"/>
        </w:rPr>
      </w:pPr>
      <w:r w:rsidRPr="009773E3">
        <w:rPr>
          <w:b/>
          <w:sz w:val="28"/>
        </w:rPr>
        <w:t xml:space="preserve">z dnia </w:t>
      </w:r>
      <w:r w:rsidR="004B315C">
        <w:rPr>
          <w:b/>
          <w:sz w:val="28"/>
        </w:rPr>
        <w:fldChar w:fldCharType="begin"/>
      </w:r>
      <w:r w:rsidR="004B315C">
        <w:rPr>
          <w:b/>
          <w:sz w:val="28"/>
        </w:rPr>
        <w:instrText xml:space="preserve"> DOCVARIABLE  AktData  \* MERGEFORMAT </w:instrText>
      </w:r>
      <w:r w:rsidR="004E31D2">
        <w:rPr>
          <w:b/>
          <w:sz w:val="28"/>
        </w:rPr>
        <w:fldChar w:fldCharType="separate"/>
      </w:r>
      <w:r w:rsidR="004E31D2">
        <w:rPr>
          <w:b/>
          <w:sz w:val="28"/>
        </w:rPr>
        <w:t>11 maja 2021</w:t>
      </w:r>
      <w:r w:rsidR="003818B3">
        <w:rPr>
          <w:b/>
          <w:sz w:val="28"/>
        </w:rPr>
        <w:t xml:space="preserve"> </w:t>
      </w:r>
      <w:r w:rsidR="004E31D2">
        <w:rPr>
          <w:b/>
          <w:sz w:val="28"/>
        </w:rPr>
        <w:t>r.</w:t>
      </w:r>
      <w:r w:rsidR="004B315C">
        <w:rPr>
          <w:b/>
          <w:sz w:val="28"/>
        </w:rPr>
        <w:fldChar w:fldCharType="end"/>
      </w:r>
    </w:p>
    <w:p w:rsidR="00CD3B7B" w:rsidRDefault="00CD3B7B" w:rsidP="00701C48">
      <w:pPr>
        <w:spacing w:line="360" w:lineRule="auto"/>
        <w:rPr>
          <w:sz w:val="24"/>
          <w:szCs w:val="24"/>
        </w:rPr>
      </w:pPr>
    </w:p>
    <w:p w:rsidR="00E24913" w:rsidRPr="00E24913" w:rsidRDefault="00E24913" w:rsidP="00701C48">
      <w:pPr>
        <w:spacing w:line="360" w:lineRule="auto"/>
        <w:rPr>
          <w:sz w:val="24"/>
          <w:szCs w:val="24"/>
        </w:rPr>
      </w:pPr>
    </w:p>
    <w:p w:rsidR="00CD3B7B" w:rsidRPr="00E24913" w:rsidRDefault="00CD3B7B" w:rsidP="00701C48">
      <w:pPr>
        <w:spacing w:line="360" w:lineRule="auto"/>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39598D" w:rsidP="0039598D">
            <w:pPr>
              <w:spacing w:line="360" w:lineRule="auto"/>
              <w:rPr>
                <w:sz w:val="24"/>
                <w:szCs w:val="24"/>
              </w:rPr>
            </w:pPr>
            <w:r>
              <w:rPr>
                <w:sz w:val="24"/>
                <w:szCs w:val="24"/>
              </w:rPr>
              <w:t>w</w:t>
            </w:r>
            <w:r w:rsidR="00565809" w:rsidRPr="009773E3">
              <w:rPr>
                <w:sz w:val="24"/>
                <w:szCs w:val="24"/>
              </w:rPr>
              <w:t xml:space="preserve">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4E31D2">
              <w:rPr>
                <w:b/>
                <w:sz w:val="24"/>
                <w:szCs w:val="24"/>
              </w:rPr>
              <w:fldChar w:fldCharType="separate"/>
            </w:r>
            <w:r w:rsidR="004E31D2">
              <w:rPr>
                <w:b/>
                <w:sz w:val="24"/>
                <w:szCs w:val="24"/>
              </w:rPr>
              <w:t>wyboru metody ustalenia opłaty za gospodarowanie odpadami komunalnymi, ustalenia stawki takiej opłaty oraz stawki opłaty za pojemnik lub worek o określonej pojemności</w:t>
            </w:r>
            <w:r w:rsidRPr="009773E3">
              <w:rPr>
                <w:b/>
                <w:sz w:val="24"/>
                <w:szCs w:val="24"/>
              </w:rPr>
              <w:fldChar w:fldCharType="end"/>
            </w:r>
            <w:r w:rsidR="003818B3">
              <w:rPr>
                <w:b/>
                <w:sz w:val="24"/>
                <w:szCs w:val="24"/>
              </w:rPr>
              <w:t>.</w:t>
            </w:r>
          </w:p>
        </w:tc>
      </w:tr>
    </w:tbl>
    <w:p w:rsidR="005C6BB7" w:rsidRDefault="005C6BB7" w:rsidP="0039598D">
      <w:pPr>
        <w:spacing w:line="360" w:lineRule="auto"/>
        <w:rPr>
          <w:sz w:val="24"/>
        </w:rPr>
      </w:pPr>
    </w:p>
    <w:p w:rsidR="00E24913" w:rsidRPr="009773E3" w:rsidRDefault="00E24913" w:rsidP="0039598D">
      <w:pPr>
        <w:spacing w:line="360" w:lineRule="auto"/>
        <w:rPr>
          <w:sz w:val="24"/>
        </w:rPr>
      </w:pPr>
    </w:p>
    <w:p w:rsidR="005C6BB7" w:rsidRDefault="004E31D2" w:rsidP="004E31D2">
      <w:pPr>
        <w:spacing w:line="360" w:lineRule="auto"/>
        <w:jc w:val="both"/>
        <w:rPr>
          <w:color w:val="000000"/>
          <w:sz w:val="24"/>
        </w:rPr>
      </w:pPr>
      <w:bookmarkStart w:id="1" w:name="p0"/>
      <w:bookmarkEnd w:id="1"/>
      <w:r w:rsidRPr="004E31D2">
        <w:rPr>
          <w:color w:val="000000"/>
          <w:sz w:val="24"/>
        </w:rPr>
        <w:t>Na podstawie art. 18 ust. 2 pkt 15 ustawy z dnia 8 marca 1990 roku o samorządzie gminnym (tekst jednolity Dz. U. z 2020 r. poz. 713, zm. poz. 1378) w związku z art. 6k ust. 1, ust. 2, ust. 2a, ust. 3 i art. 6j ustawy z dnia 13 września 1996 r. o utrzymaniu czystości i porządku w</w:t>
      </w:r>
      <w:r w:rsidR="00267950">
        <w:rPr>
          <w:color w:val="000000"/>
          <w:sz w:val="24"/>
        </w:rPr>
        <w:t> </w:t>
      </w:r>
      <w:r w:rsidRPr="004E31D2">
        <w:rPr>
          <w:color w:val="000000"/>
          <w:sz w:val="24"/>
        </w:rPr>
        <w:t>gminach (tekst jednolity Dz. U. z 2020 r. poz. 1439, zm. poz. 2361) uchwala się, co następuje:</w:t>
      </w:r>
    </w:p>
    <w:p w:rsidR="004E31D2" w:rsidRDefault="004E31D2" w:rsidP="004E31D2">
      <w:pPr>
        <w:spacing w:line="360" w:lineRule="auto"/>
        <w:jc w:val="both"/>
        <w:rPr>
          <w:sz w:val="24"/>
          <w:szCs w:val="24"/>
        </w:rPr>
      </w:pPr>
    </w:p>
    <w:p w:rsidR="004E31D2" w:rsidRDefault="004E31D2" w:rsidP="004E31D2">
      <w:pPr>
        <w:keepNext/>
        <w:spacing w:line="360" w:lineRule="auto"/>
        <w:jc w:val="center"/>
        <w:rPr>
          <w:b/>
          <w:color w:val="000000"/>
          <w:sz w:val="24"/>
          <w:szCs w:val="24"/>
        </w:rPr>
      </w:pPr>
      <w:r>
        <w:rPr>
          <w:b/>
          <w:color w:val="000000"/>
          <w:sz w:val="24"/>
          <w:szCs w:val="24"/>
        </w:rPr>
        <w:t>§ 1</w:t>
      </w:r>
    </w:p>
    <w:p w:rsidR="004E31D2" w:rsidRDefault="004E31D2" w:rsidP="004E31D2">
      <w:pPr>
        <w:keepNext/>
        <w:spacing w:line="360" w:lineRule="auto"/>
        <w:rPr>
          <w:color w:val="000000"/>
          <w:sz w:val="24"/>
          <w:szCs w:val="24"/>
        </w:rPr>
      </w:pPr>
    </w:p>
    <w:p w:rsidR="004E31D2" w:rsidRPr="004E31D2" w:rsidRDefault="004E31D2" w:rsidP="004E31D2">
      <w:pPr>
        <w:autoSpaceDE w:val="0"/>
        <w:autoSpaceDN w:val="0"/>
        <w:adjustRightInd w:val="0"/>
        <w:spacing w:line="360" w:lineRule="auto"/>
        <w:ind w:left="340" w:hanging="340"/>
        <w:jc w:val="both"/>
        <w:rPr>
          <w:color w:val="000000"/>
          <w:sz w:val="24"/>
          <w:szCs w:val="24"/>
        </w:rPr>
      </w:pPr>
      <w:bookmarkStart w:id="2" w:name="z1"/>
      <w:bookmarkEnd w:id="2"/>
      <w:r w:rsidRPr="004E31D2">
        <w:rPr>
          <w:color w:val="000000"/>
          <w:sz w:val="24"/>
          <w:szCs w:val="24"/>
        </w:rPr>
        <w:t>1. Dokonuje się wyboru metody ustalenia opłaty za gospodarowanie odpadami komunalnymi od właścicieli nieruchomości, na których zamieszkują mieszkańcy, stanowiącej iloczyn liczby mieszkańców zamieszkujących daną nieruchomość, oraz stawki opłaty za gospodarowanie odpadami komunalnymi określonej w ust. 2 i 3.</w:t>
      </w:r>
    </w:p>
    <w:p w:rsidR="004E31D2" w:rsidRPr="004E31D2" w:rsidRDefault="004E31D2" w:rsidP="004E31D2">
      <w:pPr>
        <w:autoSpaceDE w:val="0"/>
        <w:autoSpaceDN w:val="0"/>
        <w:adjustRightInd w:val="0"/>
        <w:spacing w:line="360" w:lineRule="auto"/>
        <w:ind w:left="340" w:hanging="340"/>
        <w:jc w:val="both"/>
        <w:rPr>
          <w:color w:val="000000"/>
          <w:sz w:val="24"/>
          <w:szCs w:val="24"/>
        </w:rPr>
      </w:pPr>
      <w:r w:rsidRPr="004E31D2">
        <w:rPr>
          <w:color w:val="000000"/>
          <w:sz w:val="24"/>
          <w:szCs w:val="24"/>
        </w:rPr>
        <w:t>2. Ustala się stawkę opłaty za gospodarowanie odpadami komunalnymi zbieranymi i</w:t>
      </w:r>
      <w:r w:rsidR="00267950">
        <w:rPr>
          <w:color w:val="000000"/>
          <w:sz w:val="24"/>
          <w:szCs w:val="24"/>
        </w:rPr>
        <w:t> </w:t>
      </w:r>
      <w:r w:rsidRPr="004E31D2">
        <w:rPr>
          <w:color w:val="000000"/>
          <w:sz w:val="24"/>
          <w:szCs w:val="24"/>
        </w:rPr>
        <w:t xml:space="preserve">odbieranymi w sposób selektywny w wysokości 25,00 zł (słownie: dwadzieścia pięć </w:t>
      </w:r>
      <w:r w:rsidRPr="004E31D2">
        <w:rPr>
          <w:color w:val="000000"/>
          <w:sz w:val="24"/>
          <w:szCs w:val="24"/>
        </w:rPr>
        <w:lastRenderedPageBreak/>
        <w:t>złotych) miesięcznie od jednego mieszkańca w przypadku nieruchomości zabudowanej budynkiem, w którym znajdują się więcej niż 4 lokale mieszkalne.</w:t>
      </w:r>
    </w:p>
    <w:p w:rsidR="004E31D2" w:rsidRPr="004E31D2" w:rsidRDefault="004E31D2" w:rsidP="004E31D2">
      <w:pPr>
        <w:autoSpaceDE w:val="0"/>
        <w:autoSpaceDN w:val="0"/>
        <w:adjustRightInd w:val="0"/>
        <w:spacing w:line="360" w:lineRule="auto"/>
        <w:ind w:left="340" w:hanging="340"/>
        <w:jc w:val="both"/>
        <w:rPr>
          <w:color w:val="000000"/>
          <w:sz w:val="24"/>
          <w:szCs w:val="24"/>
        </w:rPr>
      </w:pPr>
      <w:r w:rsidRPr="004E31D2">
        <w:rPr>
          <w:color w:val="000000"/>
          <w:sz w:val="24"/>
          <w:szCs w:val="24"/>
        </w:rPr>
        <w:t>3. Ustala się stawkę opłaty za gospodarowanie odpadami komunalnymi zbieranymi i</w:t>
      </w:r>
      <w:r w:rsidR="00267950">
        <w:rPr>
          <w:color w:val="000000"/>
          <w:sz w:val="24"/>
          <w:szCs w:val="24"/>
        </w:rPr>
        <w:t> </w:t>
      </w:r>
      <w:r w:rsidRPr="004E31D2">
        <w:rPr>
          <w:color w:val="000000"/>
          <w:sz w:val="24"/>
          <w:szCs w:val="24"/>
        </w:rPr>
        <w:t>odbieranymi w sposób selektywny w wysokości 28,00 zł (słownie: dwadzieścia osiem złotych) miesięcznie od jednego mieszkańca w przypadku nieruchomości zabudowanej budynkiem, w którym znajdują się nie więcej niż 4 lokale mieszkalne.</w:t>
      </w:r>
    </w:p>
    <w:p w:rsidR="004E31D2" w:rsidRPr="004E31D2" w:rsidRDefault="004E31D2" w:rsidP="004E31D2">
      <w:pPr>
        <w:autoSpaceDE w:val="0"/>
        <w:autoSpaceDN w:val="0"/>
        <w:adjustRightInd w:val="0"/>
        <w:spacing w:line="360" w:lineRule="auto"/>
        <w:ind w:left="340" w:hanging="340"/>
        <w:jc w:val="both"/>
        <w:rPr>
          <w:color w:val="000000"/>
          <w:sz w:val="24"/>
          <w:szCs w:val="24"/>
        </w:rPr>
      </w:pPr>
      <w:r w:rsidRPr="004E31D2">
        <w:rPr>
          <w:color w:val="000000"/>
          <w:sz w:val="24"/>
          <w:szCs w:val="24"/>
        </w:rPr>
        <w:t>4. Określa się stawkę opłaty podwyższonej za gospodarowanie odpadami komunalnymi, jeżeli właściciel nieruchomości nie wypełnia obowiązku zbierania odpadów komunalnych w sposób selektywny, w wysokości 50,00 zł miesięcznie od jednego mieszkańca w</w:t>
      </w:r>
      <w:r w:rsidR="00267950">
        <w:rPr>
          <w:color w:val="000000"/>
          <w:sz w:val="24"/>
          <w:szCs w:val="24"/>
        </w:rPr>
        <w:t> </w:t>
      </w:r>
      <w:r w:rsidRPr="004E31D2">
        <w:rPr>
          <w:color w:val="000000"/>
          <w:sz w:val="24"/>
          <w:szCs w:val="24"/>
        </w:rPr>
        <w:t>przypadku nieruchomości zabudowanej budynkiem, w którym znajdują się więcej niż 4</w:t>
      </w:r>
      <w:r w:rsidR="00267950">
        <w:rPr>
          <w:color w:val="000000"/>
          <w:sz w:val="24"/>
          <w:szCs w:val="24"/>
        </w:rPr>
        <w:t> </w:t>
      </w:r>
      <w:r w:rsidRPr="004E31D2">
        <w:rPr>
          <w:color w:val="000000"/>
          <w:sz w:val="24"/>
          <w:szCs w:val="24"/>
        </w:rPr>
        <w:t>lokale mieszkalne.</w:t>
      </w:r>
    </w:p>
    <w:p w:rsidR="004E31D2" w:rsidRDefault="004E31D2" w:rsidP="004E31D2">
      <w:pPr>
        <w:spacing w:line="360" w:lineRule="auto"/>
        <w:ind w:left="340" w:hanging="340"/>
        <w:jc w:val="both"/>
        <w:rPr>
          <w:color w:val="000000"/>
          <w:sz w:val="24"/>
          <w:szCs w:val="24"/>
        </w:rPr>
      </w:pPr>
      <w:r w:rsidRPr="004E31D2">
        <w:rPr>
          <w:color w:val="000000"/>
          <w:sz w:val="24"/>
          <w:szCs w:val="24"/>
        </w:rPr>
        <w:t>5. Określa się stawkę opłaty podwyższonej za gospodarowanie odpadami komunalnymi, jeżeli właściciel nieruchomości nie wypełnia obowiązku zbierania odpadów komunalnych w sposób selektywny, w wysokości 56,00 zł miesięcznie od jednego mieszkańca w</w:t>
      </w:r>
      <w:r w:rsidR="00267950">
        <w:rPr>
          <w:color w:val="000000"/>
          <w:sz w:val="24"/>
          <w:szCs w:val="24"/>
        </w:rPr>
        <w:t> </w:t>
      </w:r>
      <w:r w:rsidRPr="004E31D2">
        <w:rPr>
          <w:color w:val="000000"/>
          <w:sz w:val="24"/>
          <w:szCs w:val="24"/>
        </w:rPr>
        <w:t>przypadku nieruchomości zabudowanej budynkiem, w którym znajdują się nie więcej niż 4 lokale mieszkalne.</w:t>
      </w:r>
    </w:p>
    <w:p w:rsidR="004E31D2" w:rsidRDefault="004E31D2" w:rsidP="004E31D2">
      <w:pPr>
        <w:spacing w:line="360" w:lineRule="auto"/>
        <w:jc w:val="both"/>
        <w:rPr>
          <w:color w:val="000000"/>
          <w:sz w:val="24"/>
          <w:szCs w:val="24"/>
        </w:rPr>
      </w:pPr>
    </w:p>
    <w:p w:rsidR="003818B3" w:rsidRDefault="003818B3" w:rsidP="003818B3">
      <w:pPr>
        <w:keepNext/>
        <w:spacing w:line="360" w:lineRule="auto"/>
        <w:jc w:val="center"/>
        <w:rPr>
          <w:b/>
          <w:color w:val="000000"/>
          <w:sz w:val="24"/>
          <w:szCs w:val="24"/>
        </w:rPr>
      </w:pPr>
      <w:r>
        <w:rPr>
          <w:b/>
          <w:color w:val="000000"/>
          <w:sz w:val="24"/>
          <w:szCs w:val="24"/>
        </w:rPr>
        <w:t>§ 2</w:t>
      </w:r>
      <w:r>
        <w:rPr>
          <w:rStyle w:val="Odwoanieprzypisudolnego"/>
          <w:b/>
          <w:color w:val="000000"/>
          <w:sz w:val="24"/>
          <w:szCs w:val="24"/>
        </w:rPr>
        <w:footnoteReference w:id="1"/>
      </w:r>
    </w:p>
    <w:p w:rsidR="004E31D2" w:rsidRDefault="004E31D2" w:rsidP="004E31D2">
      <w:pPr>
        <w:keepNext/>
        <w:spacing w:line="360" w:lineRule="auto"/>
        <w:rPr>
          <w:color w:val="000000"/>
          <w:sz w:val="24"/>
          <w:szCs w:val="24"/>
        </w:rPr>
      </w:pPr>
    </w:p>
    <w:p w:rsidR="003818B3" w:rsidRPr="003818B3" w:rsidRDefault="003818B3" w:rsidP="003818B3">
      <w:pPr>
        <w:autoSpaceDE w:val="0"/>
        <w:autoSpaceDN w:val="0"/>
        <w:adjustRightInd w:val="0"/>
        <w:spacing w:line="360" w:lineRule="auto"/>
        <w:jc w:val="both"/>
        <w:rPr>
          <w:sz w:val="24"/>
          <w:szCs w:val="24"/>
        </w:rPr>
      </w:pPr>
      <w:bookmarkStart w:id="4" w:name="z2"/>
      <w:bookmarkEnd w:id="4"/>
      <w:r w:rsidRPr="003818B3">
        <w:rPr>
          <w:sz w:val="24"/>
          <w:szCs w:val="24"/>
        </w:rPr>
        <w:t>1. Ustala się stawkę za pojemnik lub worek o określonej pojemności, przeznaczony do zbierania odpadów komunalnych na terenie nieruchomości, od właścicieli nieruchomości, na których nie zamieszkują mieszkańcy, w wysokości:</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1) pojemnik o pojemności 120 l – 11,10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2) pojemnik o pojemności 240 l – 22,20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3) pojemnik o pojemności 300 l – 27,75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4) pojemnik o pojemności 360 l – 33,30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5) pojemnik o pojemności 1100 l – 101,75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6) pojemnik o pojemności 1300 l – 120,25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7) pojemnik o pojemności 2500 l – 231,25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8) pojemnik o pojemności 3000 l – 277,50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9) pojemnik o pojemności 5000 l – 462,50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10) pojemnik o pojemności 8000 l – 740,00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11) worek o pojemności 120 l – 11,10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lastRenderedPageBreak/>
        <w:t>2. Określa się stawkę opłaty podwyższonej za gospodarowanie odpadami komunalnymi, jeżeli właściciel nieruchomości, o której mowa w ust. 1, nie wypełnia obowiązku zbierania odpadów komunalnych w sposób selektywny, w wysokości:</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1) pojemnik o pojemności 120 l – 22,20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2) pojemnik o pojemności 240 l – 44,40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3) pojemnik o pojemności 300 l – 55,50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4) pojemnik o pojemności 360 l – 66,60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5) pojemnik o pojemności 1100 l – 203,50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6) pojemnik o pojemności 1300 l – 240,50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7) pojemnik o pojemności 2500 l – 462,50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8) pojemnik o pojemności 3000 l – 555,00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9) pojemnik o pojemności 5000 l –</w:t>
      </w:r>
      <w:r w:rsidRPr="003818B3">
        <w:rPr>
          <w:strike/>
          <w:sz w:val="24"/>
          <w:szCs w:val="24"/>
        </w:rPr>
        <w:t xml:space="preserve"> </w:t>
      </w:r>
      <w:r w:rsidRPr="003818B3">
        <w:rPr>
          <w:sz w:val="24"/>
          <w:szCs w:val="24"/>
        </w:rPr>
        <w:t>925,00 zł;</w:t>
      </w:r>
    </w:p>
    <w:p w:rsidR="003818B3" w:rsidRPr="003818B3" w:rsidRDefault="003818B3" w:rsidP="003818B3">
      <w:pPr>
        <w:autoSpaceDE w:val="0"/>
        <w:autoSpaceDN w:val="0"/>
        <w:adjustRightInd w:val="0"/>
        <w:spacing w:line="360" w:lineRule="auto"/>
        <w:jc w:val="both"/>
        <w:rPr>
          <w:sz w:val="24"/>
          <w:szCs w:val="24"/>
        </w:rPr>
      </w:pPr>
      <w:r w:rsidRPr="003818B3">
        <w:rPr>
          <w:sz w:val="24"/>
          <w:szCs w:val="24"/>
        </w:rPr>
        <w:t>10) pojemnik o pojemności 8000 l – 1480,00 zł;</w:t>
      </w:r>
    </w:p>
    <w:p w:rsidR="003818B3" w:rsidRPr="003818B3" w:rsidRDefault="003818B3" w:rsidP="003818B3">
      <w:pPr>
        <w:spacing w:line="360" w:lineRule="auto"/>
        <w:jc w:val="both"/>
        <w:rPr>
          <w:sz w:val="24"/>
          <w:szCs w:val="24"/>
        </w:rPr>
      </w:pPr>
      <w:r w:rsidRPr="003818B3">
        <w:rPr>
          <w:sz w:val="24"/>
          <w:szCs w:val="24"/>
        </w:rPr>
        <w:t>11) worek o pojemności 120 l – 22,20 zł.</w:t>
      </w:r>
    </w:p>
    <w:p w:rsidR="004E31D2" w:rsidRDefault="004E31D2" w:rsidP="004E31D2">
      <w:pPr>
        <w:spacing w:line="360" w:lineRule="auto"/>
        <w:jc w:val="both"/>
        <w:rPr>
          <w:color w:val="000000"/>
          <w:sz w:val="24"/>
          <w:szCs w:val="24"/>
        </w:rPr>
      </w:pPr>
    </w:p>
    <w:p w:rsidR="004E31D2" w:rsidRDefault="004E31D2" w:rsidP="004E31D2">
      <w:pPr>
        <w:keepNext/>
        <w:spacing w:line="360" w:lineRule="auto"/>
        <w:jc w:val="center"/>
        <w:rPr>
          <w:b/>
          <w:color w:val="000000"/>
          <w:sz w:val="24"/>
          <w:szCs w:val="24"/>
        </w:rPr>
      </w:pPr>
      <w:r>
        <w:rPr>
          <w:b/>
          <w:color w:val="000000"/>
          <w:sz w:val="24"/>
          <w:szCs w:val="24"/>
        </w:rPr>
        <w:t>§ 3</w:t>
      </w:r>
    </w:p>
    <w:p w:rsidR="004E31D2" w:rsidRDefault="004E31D2" w:rsidP="004E31D2">
      <w:pPr>
        <w:keepNext/>
        <w:spacing w:line="360" w:lineRule="auto"/>
        <w:rPr>
          <w:color w:val="000000"/>
          <w:sz w:val="24"/>
          <w:szCs w:val="24"/>
        </w:rPr>
      </w:pPr>
    </w:p>
    <w:p w:rsidR="004E31D2" w:rsidRDefault="004E31D2" w:rsidP="004E31D2">
      <w:pPr>
        <w:spacing w:line="360" w:lineRule="auto"/>
        <w:jc w:val="both"/>
        <w:rPr>
          <w:color w:val="000000"/>
          <w:sz w:val="24"/>
          <w:szCs w:val="22"/>
        </w:rPr>
      </w:pPr>
      <w:bookmarkStart w:id="5" w:name="z3"/>
      <w:bookmarkEnd w:id="5"/>
      <w:r w:rsidRPr="004E31D2">
        <w:rPr>
          <w:color w:val="000000"/>
          <w:sz w:val="24"/>
          <w:szCs w:val="22"/>
        </w:rPr>
        <w:t>Wykonanie uchwały powierza się Prezydentowi Miasta Poznania.</w:t>
      </w:r>
    </w:p>
    <w:p w:rsidR="004E31D2" w:rsidRDefault="004E31D2" w:rsidP="004E31D2">
      <w:pPr>
        <w:spacing w:line="360" w:lineRule="auto"/>
        <w:jc w:val="both"/>
        <w:rPr>
          <w:color w:val="000000"/>
          <w:sz w:val="24"/>
          <w:szCs w:val="24"/>
        </w:rPr>
      </w:pPr>
    </w:p>
    <w:p w:rsidR="004E31D2" w:rsidRDefault="004E31D2" w:rsidP="004E31D2">
      <w:pPr>
        <w:keepNext/>
        <w:spacing w:line="360" w:lineRule="auto"/>
        <w:jc w:val="center"/>
        <w:rPr>
          <w:b/>
          <w:color w:val="000000"/>
          <w:sz w:val="24"/>
          <w:szCs w:val="24"/>
        </w:rPr>
      </w:pPr>
      <w:r>
        <w:rPr>
          <w:b/>
          <w:color w:val="000000"/>
          <w:sz w:val="24"/>
          <w:szCs w:val="24"/>
        </w:rPr>
        <w:t>§ 4</w:t>
      </w:r>
    </w:p>
    <w:p w:rsidR="004E31D2" w:rsidRDefault="004E31D2" w:rsidP="004E31D2">
      <w:pPr>
        <w:keepNext/>
        <w:spacing w:line="360" w:lineRule="auto"/>
        <w:rPr>
          <w:color w:val="000000"/>
          <w:sz w:val="24"/>
          <w:szCs w:val="24"/>
        </w:rPr>
      </w:pPr>
    </w:p>
    <w:p w:rsidR="004E31D2" w:rsidRPr="004E31D2" w:rsidRDefault="004E31D2" w:rsidP="004E31D2">
      <w:pPr>
        <w:spacing w:line="360" w:lineRule="auto"/>
        <w:jc w:val="both"/>
        <w:rPr>
          <w:color w:val="000000"/>
          <w:sz w:val="24"/>
          <w:szCs w:val="24"/>
        </w:rPr>
      </w:pPr>
      <w:bookmarkStart w:id="6" w:name="z4"/>
      <w:bookmarkEnd w:id="6"/>
      <w:r w:rsidRPr="004E31D2">
        <w:rPr>
          <w:color w:val="000000"/>
          <w:sz w:val="24"/>
          <w:szCs w:val="22"/>
        </w:rPr>
        <w:t>Uchwała podlega publikacji w Dzienniku Urzędowym Województwa Wielkopolskiego i</w:t>
      </w:r>
      <w:r w:rsidR="00267950">
        <w:rPr>
          <w:color w:val="000000"/>
          <w:sz w:val="24"/>
          <w:szCs w:val="22"/>
        </w:rPr>
        <w:t> </w:t>
      </w:r>
      <w:r w:rsidRPr="004E31D2">
        <w:rPr>
          <w:color w:val="000000"/>
          <w:sz w:val="24"/>
          <w:szCs w:val="22"/>
        </w:rPr>
        <w:t>wchodzi w życie z dniem 1 stycznia 2022 r.</w:t>
      </w:r>
    </w:p>
    <w:sectPr w:rsidR="004E31D2" w:rsidRPr="004E31D2" w:rsidSect="004E31D2">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C2" w:rsidRDefault="007B3EC2">
      <w:r>
        <w:separator/>
      </w:r>
    </w:p>
  </w:endnote>
  <w:endnote w:type="continuationSeparator" w:id="0">
    <w:p w:rsidR="007B3EC2" w:rsidRDefault="007B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C2" w:rsidRDefault="007B3EC2">
      <w:r>
        <w:separator/>
      </w:r>
    </w:p>
  </w:footnote>
  <w:footnote w:type="continuationSeparator" w:id="0">
    <w:p w:rsidR="007B3EC2" w:rsidRDefault="007B3EC2">
      <w:r>
        <w:continuationSeparator/>
      </w:r>
    </w:p>
  </w:footnote>
  <w:footnote w:id="1">
    <w:p w:rsidR="003818B3" w:rsidRDefault="003818B3" w:rsidP="003818B3">
      <w:pPr>
        <w:pStyle w:val="Tekstprzypisudolnego"/>
      </w:pPr>
      <w:r>
        <w:rPr>
          <w:rStyle w:val="Odwoanieprzypisudolnego"/>
        </w:rPr>
        <w:footnoteRef/>
      </w:r>
      <w:r>
        <w:t xml:space="preserve"> zmieniony uchwałą Nr LXIV/1201/VIII/2022 Rady Miasta Poznania z dnia 17 maja 2022 r.</w:t>
      </w:r>
      <w:bookmarkStart w:id="3" w:name="_GoBack"/>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abstractNum w:abstractNumId="1" w15:restartNumberingAfterBreak="0">
    <w:nsid w:val="447050D7"/>
    <w:multiLevelType w:val="hybridMultilevel"/>
    <w:tmpl w:val="23F85CBC"/>
    <w:lvl w:ilvl="0" w:tplc="F558FD2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doNotDisplayPageBoundaries/>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Data" w:val="11 maja 2021r."/>
    <w:docVar w:name="AktNr" w:val="XLVI/814/VIII/2021"/>
    <w:docVar w:name="AktTUj" w:val="PU Nr 1270/22 - Uchwałą Nr ............... Rady Miasta Poznania z dnia ......................... r."/>
    <w:docVar w:name="Sprawa" w:val="wyboru metody ustalenia opłaty za gospodarowanie odpadami komunalnymi, ustalenia stawki takiej opłaty oraz stawki opłaty za pojemnik lub worek o określonej pojemności"/>
  </w:docVars>
  <w:rsids>
    <w:rsidRoot w:val="004E31D2"/>
    <w:rsid w:val="00021F69"/>
    <w:rsid w:val="000309E6"/>
    <w:rsid w:val="00072485"/>
    <w:rsid w:val="000E2E12"/>
    <w:rsid w:val="00167A3B"/>
    <w:rsid w:val="00232BEF"/>
    <w:rsid w:val="00267950"/>
    <w:rsid w:val="002B6586"/>
    <w:rsid w:val="002F23BC"/>
    <w:rsid w:val="00344F54"/>
    <w:rsid w:val="00351C46"/>
    <w:rsid w:val="003818B3"/>
    <w:rsid w:val="0039598D"/>
    <w:rsid w:val="003C4C27"/>
    <w:rsid w:val="003D73E8"/>
    <w:rsid w:val="00433C77"/>
    <w:rsid w:val="00463EFB"/>
    <w:rsid w:val="004B315C"/>
    <w:rsid w:val="004C5AE8"/>
    <w:rsid w:val="004D119F"/>
    <w:rsid w:val="004D2ED0"/>
    <w:rsid w:val="004E31D2"/>
    <w:rsid w:val="00565809"/>
    <w:rsid w:val="005B6DD0"/>
    <w:rsid w:val="005C6BB7"/>
    <w:rsid w:val="005E453F"/>
    <w:rsid w:val="0065477E"/>
    <w:rsid w:val="00680B30"/>
    <w:rsid w:val="00701C48"/>
    <w:rsid w:val="00757A79"/>
    <w:rsid w:val="00776641"/>
    <w:rsid w:val="007A0A39"/>
    <w:rsid w:val="007B3EC2"/>
    <w:rsid w:val="00853287"/>
    <w:rsid w:val="00860838"/>
    <w:rsid w:val="009632D1"/>
    <w:rsid w:val="009773E3"/>
    <w:rsid w:val="00A0381A"/>
    <w:rsid w:val="00A209FF"/>
    <w:rsid w:val="00A745FF"/>
    <w:rsid w:val="00A8008C"/>
    <w:rsid w:val="00AA184A"/>
    <w:rsid w:val="00B020FA"/>
    <w:rsid w:val="00B617BB"/>
    <w:rsid w:val="00BA113A"/>
    <w:rsid w:val="00BB3401"/>
    <w:rsid w:val="00BF281F"/>
    <w:rsid w:val="00C0551A"/>
    <w:rsid w:val="00C5423F"/>
    <w:rsid w:val="00C63EB0"/>
    <w:rsid w:val="00CB075A"/>
    <w:rsid w:val="00CD3B7B"/>
    <w:rsid w:val="00CE5304"/>
    <w:rsid w:val="00D22089"/>
    <w:rsid w:val="00D42DE7"/>
    <w:rsid w:val="00D672EE"/>
    <w:rsid w:val="00DE1D61"/>
    <w:rsid w:val="00E24913"/>
    <w:rsid w:val="00E30060"/>
    <w:rsid w:val="00E33454"/>
    <w:rsid w:val="00E72BC5"/>
    <w:rsid w:val="00ED0AD3"/>
    <w:rsid w:val="00F42C5C"/>
    <w:rsid w:val="00F61F3F"/>
    <w:rsid w:val="00F71744"/>
    <w:rsid w:val="00F73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07DCC"/>
  <w15:chartTrackingRefBased/>
  <w15:docId w15:val="{1A5F8A21-6596-44D5-A76A-A2CC429E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818B3"/>
  </w:style>
  <w:style w:type="character" w:customStyle="1" w:styleId="TekstprzypisudolnegoZnak">
    <w:name w:val="Tekst przypisu dolnego Znak"/>
    <w:basedOn w:val="Domylnaczcionkaakapitu"/>
    <w:link w:val="Tekstprzypisudolnego"/>
    <w:rsid w:val="003818B3"/>
  </w:style>
  <w:style w:type="character" w:styleId="Odwoanieprzypisudolnego">
    <w:name w:val="footnote reference"/>
    <w:rsid w:val="00381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rat\AppData\Local\Temp\Projekt_PURM_TUj.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Projekt_PURM_TUj</Template>
  <TotalTime>0</TotalTime>
  <Pages>3</Pages>
  <Words>687</Words>
  <Characters>3835</Characters>
  <Application>Microsoft Office Word</Application>
  <DocSecurity>0</DocSecurity>
  <Lines>95</Lines>
  <Paragraphs>55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dc:title>
  <dc:subject/>
  <dc:creator>Natalia Ratajczak</dc:creator>
  <cp:keywords/>
  <cp:lastModifiedBy>Natalia Ratajczak</cp:lastModifiedBy>
  <cp:revision>2</cp:revision>
  <cp:lastPrinted>2003-01-09T12:40:00Z</cp:lastPrinted>
  <dcterms:created xsi:type="dcterms:W3CDTF">2022-05-24T10:34:00Z</dcterms:created>
  <dcterms:modified xsi:type="dcterms:W3CDTF">2022-05-24T10:34:00Z</dcterms:modified>
</cp:coreProperties>
</file>